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7013B" w:rsidRDefault="0097013B">
      <w:pPr>
        <w:rPr>
          <w:rStyle w:val="a5"/>
          <w:rFonts w:ascii="Microsoft Yahei" w:hAnsi="Microsoft Yahei" w:hint="eastAsia"/>
          <w:i w:val="0"/>
          <w:iCs w:val="0"/>
          <w:color w:val="333333"/>
          <w:sz w:val="44"/>
          <w:szCs w:val="44"/>
        </w:rPr>
      </w:pPr>
      <w:r w:rsidRPr="0097013B">
        <w:rPr>
          <w:rStyle w:val="a5"/>
          <w:rFonts w:ascii="Microsoft Yahei" w:hAnsi="Microsoft Yahei"/>
          <w:i w:val="0"/>
          <w:iCs w:val="0"/>
          <w:color w:val="333333"/>
          <w:sz w:val="44"/>
          <w:szCs w:val="44"/>
        </w:rPr>
        <w:t>药品安全知识</w:t>
      </w:r>
      <w:r w:rsidRPr="0097013B">
        <w:rPr>
          <w:rStyle w:val="a5"/>
          <w:rFonts w:ascii="Microsoft Yahei" w:hAnsi="Microsoft Yahei" w:hint="eastAsia"/>
          <w:i w:val="0"/>
          <w:iCs w:val="0"/>
          <w:color w:val="333333"/>
          <w:sz w:val="44"/>
          <w:szCs w:val="44"/>
        </w:rPr>
        <w:t>：</w:t>
      </w:r>
      <w:r w:rsidRPr="0097013B">
        <w:rPr>
          <w:rStyle w:val="a5"/>
          <w:rFonts w:ascii="Microsoft Yahei" w:hAnsi="Microsoft Yahei"/>
          <w:i w:val="0"/>
          <w:iCs w:val="0"/>
          <w:color w:val="333333"/>
          <w:sz w:val="44"/>
          <w:szCs w:val="44"/>
        </w:rPr>
        <w:t>什么是特殊管理药品？什么是国家有专门管理要求的药品？</w:t>
      </w:r>
    </w:p>
    <w:p w:rsidR="0097013B" w:rsidRDefault="0097013B" w:rsidP="0097013B">
      <w:pPr>
        <w:pStyle w:val="a6"/>
        <w:spacing w:before="0" w:beforeAutospacing="0" w:after="0" w:afterAutospacing="0"/>
        <w:ind w:firstLineChars="200"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97013B">
        <w:rPr>
          <w:rStyle w:val="a5"/>
          <w:rFonts w:ascii="仿宋" w:eastAsia="仿宋" w:hAnsi="仿宋" w:hint="eastAsia"/>
          <w:i w:val="0"/>
          <w:iCs w:val="0"/>
          <w:color w:val="333333"/>
          <w:sz w:val="32"/>
          <w:szCs w:val="32"/>
        </w:rPr>
        <w:t>在我国，特殊管理的药品包括麻醉药品、精神药品、医疗用毒性药品和放射性药品。这些药品跟其他药品一样有医疗价值，但是因为这四类药品具有特殊的生理药理作用，长期使用会造成患者的成瘾性或严重危害人们的身体健康，如果管理或者使用不当，会导致严重的后果，引发公共卫生、社会治安和经济等方面的社会问题。所以我国对特殊药品进行管制，这样既可以保证满足它们在医疗，教学，科研正常需要，又可以防止这些药品滥用或流入非法渠道，确保它们被合法、安全、合理的使用。</w:t>
      </w:r>
    </w:p>
    <w:p w:rsidR="0097013B" w:rsidRPr="0097013B" w:rsidRDefault="0097013B" w:rsidP="0097013B">
      <w:pPr>
        <w:pStyle w:val="a6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97013B">
        <w:rPr>
          <w:rStyle w:val="a5"/>
          <w:rFonts w:ascii="仿宋" w:eastAsia="仿宋" w:hAnsi="仿宋" w:hint="eastAsia"/>
          <w:i w:val="0"/>
          <w:iCs w:val="0"/>
          <w:color w:val="333333"/>
          <w:sz w:val="32"/>
          <w:szCs w:val="32"/>
        </w:rPr>
        <w:t>国家有专门管理要求的药品：国家对终止妊娠药品、蛋白同化制剂、肽类激素、含特殊药品复方制剂等品种实施特殊监管措施的药品。零售药店不得销售终止妊娠药品、蛋白同化制剂、肽类激素(胰岛素除外)，在零售药店购买含特殊药品的复方制剂时，需出示购买者的身份证。</w:t>
      </w:r>
    </w:p>
    <w:p w:rsidR="0097013B" w:rsidRPr="0097013B" w:rsidRDefault="0097013B"/>
    <w:sectPr w:rsidR="0097013B" w:rsidRPr="00970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2F4" w:rsidRDefault="00D552F4" w:rsidP="0097013B">
      <w:r>
        <w:separator/>
      </w:r>
    </w:p>
  </w:endnote>
  <w:endnote w:type="continuationSeparator" w:id="1">
    <w:p w:rsidR="00D552F4" w:rsidRDefault="00D552F4" w:rsidP="00970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2F4" w:rsidRDefault="00D552F4" w:rsidP="0097013B">
      <w:r>
        <w:separator/>
      </w:r>
    </w:p>
  </w:footnote>
  <w:footnote w:type="continuationSeparator" w:id="1">
    <w:p w:rsidR="00D552F4" w:rsidRDefault="00D552F4" w:rsidP="009701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13B"/>
    <w:rsid w:val="0093303E"/>
    <w:rsid w:val="0097013B"/>
    <w:rsid w:val="00D5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0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01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0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013B"/>
    <w:rPr>
      <w:sz w:val="18"/>
      <w:szCs w:val="18"/>
    </w:rPr>
  </w:style>
  <w:style w:type="character" w:styleId="a5">
    <w:name w:val="Emphasis"/>
    <w:basedOn w:val="a0"/>
    <w:uiPriority w:val="20"/>
    <w:qFormat/>
    <w:rsid w:val="0097013B"/>
    <w:rPr>
      <w:i/>
      <w:iCs/>
    </w:rPr>
  </w:style>
  <w:style w:type="paragraph" w:styleId="a6">
    <w:name w:val="Normal (Web)"/>
    <w:basedOn w:val="a"/>
    <w:uiPriority w:val="99"/>
    <w:semiHidden/>
    <w:unhideWhenUsed/>
    <w:rsid w:val="009701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2020-12-11T06:38:00Z</dcterms:created>
  <dcterms:modified xsi:type="dcterms:W3CDTF">2020-12-11T07:05:00Z</dcterms:modified>
</cp:coreProperties>
</file>